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04" w:rsidRDefault="000A5A04">
      <w:pPr>
        <w:rPr>
          <w:b/>
          <w:sz w:val="28"/>
          <w:szCs w:val="28"/>
        </w:rPr>
      </w:pPr>
      <w:r w:rsidRPr="00E953A1">
        <w:rPr>
          <w:b/>
          <w:sz w:val="28"/>
          <w:szCs w:val="28"/>
        </w:rPr>
        <w:t>SALÚD  Y  MEDIO AMBIENTE</w:t>
      </w:r>
      <w:r>
        <w:rPr>
          <w:b/>
          <w:sz w:val="28"/>
          <w:szCs w:val="28"/>
        </w:rPr>
        <w:t xml:space="preserve"> : </w:t>
      </w:r>
      <w:r w:rsidR="00B37AB8"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RMAS PREVENTIVAS  </w:t>
      </w:r>
      <w:r w:rsidR="00B37AB8">
        <w:rPr>
          <w:b/>
          <w:sz w:val="28"/>
          <w:szCs w:val="28"/>
        </w:rPr>
        <w:t xml:space="preserve"> </w:t>
      </w:r>
      <w:r w:rsidR="007E6451" w:rsidRPr="00E953A1">
        <w:rPr>
          <w:b/>
          <w:sz w:val="28"/>
          <w:szCs w:val="28"/>
        </w:rPr>
        <w:t xml:space="preserve"> </w:t>
      </w:r>
    </w:p>
    <w:p w:rsidR="00223F37" w:rsidRPr="0027000C" w:rsidRDefault="007E6451">
      <w:pPr>
        <w:rPr>
          <w:b/>
          <w:sz w:val="28"/>
          <w:szCs w:val="28"/>
        </w:rPr>
      </w:pPr>
      <w:r w:rsidRPr="0027000C">
        <w:rPr>
          <w:sz w:val="28"/>
          <w:szCs w:val="28"/>
        </w:rPr>
        <w:t>A</w:t>
      </w:r>
      <w:r w:rsidR="00223F37" w:rsidRPr="0027000C">
        <w:rPr>
          <w:sz w:val="28"/>
          <w:szCs w:val="28"/>
        </w:rPr>
        <w:t>.-</w:t>
      </w:r>
      <w:r w:rsidR="00223F37" w:rsidRPr="0027000C">
        <w:rPr>
          <w:b/>
          <w:sz w:val="28"/>
          <w:szCs w:val="28"/>
        </w:rPr>
        <w:t>Con carácter general</w:t>
      </w:r>
      <w:r w:rsidR="00223F37" w:rsidRPr="0027000C">
        <w:rPr>
          <w:sz w:val="28"/>
          <w:szCs w:val="28"/>
        </w:rPr>
        <w:t>: Información y concienciación de la importancia de todo lo relacionado el medio ambiente y la salud</w:t>
      </w:r>
      <w:r w:rsidR="009E5353" w:rsidRPr="009E5353">
        <w:rPr>
          <w:b/>
          <w:sz w:val="28"/>
          <w:szCs w:val="28"/>
        </w:rPr>
        <w:t>:</w:t>
      </w:r>
    </w:p>
    <w:p w:rsidR="00773B28" w:rsidRPr="0027000C" w:rsidRDefault="00773B28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Informarse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:</w:t>
      </w:r>
      <w:r w:rsidR="00E4312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 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no aceptar </w:t>
      </w:r>
      <w:r w:rsidR="007E645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sin m</w:t>
      </w:r>
      <w:r w:rsidR="007E645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á</w:t>
      </w:r>
      <w:r w:rsidR="007E645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s informaci</w:t>
      </w:r>
      <w:r w:rsidR="007E645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ó</w:t>
      </w:r>
      <w:r w:rsidR="007E645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n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 </w:t>
      </w:r>
      <w:r w:rsidR="00421576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que podr</w:t>
      </w:r>
      <w:r w:rsidR="00421576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í</w:t>
      </w:r>
      <w:r w:rsidR="00421576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a ser 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err</w:t>
      </w:r>
      <w:r w:rsidR="0027000C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ó</w:t>
      </w:r>
      <w:r w:rsidR="007E6451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nea o interesada</w:t>
      </w:r>
      <w:r w:rsidR="009E5353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.</w:t>
      </w:r>
    </w:p>
    <w:p w:rsidR="00773B28" w:rsidRPr="0027000C" w:rsidRDefault="00773B28" w:rsidP="00EF2E15">
      <w:pPr>
        <w:pStyle w:val="Prrafodelista"/>
        <w:numPr>
          <w:ilvl w:val="0"/>
          <w:numId w:val="8"/>
        </w:numPr>
        <w:kinsoku w:val="0"/>
        <w:overflowPunct w:val="0"/>
        <w:spacing w:after="120"/>
        <w:textAlignment w:val="baseline"/>
        <w:rPr>
          <w:color w:val="404040"/>
          <w:sz w:val="28"/>
          <w:szCs w:val="28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</w:rPr>
        <w:t>Conocer los contaminantes</w:t>
      </w:r>
      <w:r w:rsidRPr="0027000C">
        <w:rPr>
          <w:rFonts w:eastAsiaTheme="minorEastAsia" w:hAnsi="Verdana"/>
          <w:color w:val="404040"/>
          <w:kern w:val="24"/>
          <w:sz w:val="28"/>
          <w:szCs w:val="28"/>
        </w:rPr>
        <w:t xml:space="preserve"> que nos rodean y los mecanismos para paliar sus efectos como trabajador</w:t>
      </w:r>
      <w:r w:rsidR="00E953A1" w:rsidRPr="0027000C">
        <w:rPr>
          <w:rFonts w:eastAsiaTheme="minorEastAsia" w:hAnsi="Verdana"/>
          <w:color w:val="404040"/>
          <w:kern w:val="24"/>
          <w:sz w:val="28"/>
          <w:szCs w:val="28"/>
        </w:rPr>
        <w:t>es</w:t>
      </w:r>
      <w:r w:rsidRPr="0027000C">
        <w:rPr>
          <w:rFonts w:eastAsiaTheme="minorEastAsia" w:hAnsi="Verdana"/>
          <w:color w:val="404040"/>
          <w:kern w:val="24"/>
          <w:sz w:val="28"/>
          <w:szCs w:val="28"/>
        </w:rPr>
        <w:t xml:space="preserve"> y como </w:t>
      </w:r>
      <w:r w:rsidR="00E953A1" w:rsidRPr="0027000C">
        <w:rPr>
          <w:rFonts w:eastAsiaTheme="minorEastAsia" w:hAnsi="Verdana"/>
          <w:color w:val="404040"/>
          <w:kern w:val="24"/>
          <w:sz w:val="28"/>
          <w:szCs w:val="28"/>
        </w:rPr>
        <w:t>ciudadanos</w:t>
      </w:r>
      <w:r w:rsidR="009E5353">
        <w:rPr>
          <w:rFonts w:eastAsiaTheme="minorEastAsia" w:hAnsi="Verdana"/>
          <w:color w:val="404040"/>
          <w:kern w:val="24"/>
          <w:sz w:val="28"/>
          <w:szCs w:val="28"/>
        </w:rPr>
        <w:t>.</w:t>
      </w:r>
    </w:p>
    <w:p w:rsidR="00773B28" w:rsidRPr="0027000C" w:rsidRDefault="00F579F0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Demandar 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m</w:t>
      </w:r>
      <w:r w:rsidR="00773B28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ecanismos correctores</w:t>
      </w:r>
      <w:r w:rsidR="00773B28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 a las empresas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 que contaminan</w:t>
      </w:r>
      <w:r w:rsidR="009E5353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.</w:t>
      </w:r>
    </w:p>
    <w:p w:rsidR="00773B28" w:rsidRPr="0027000C" w:rsidRDefault="00773B28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Denunciar las 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transgresiones medioambientales</w:t>
      </w:r>
      <w:r w:rsidR="009E5353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.</w:t>
      </w:r>
    </w:p>
    <w:p w:rsidR="00773B28" w:rsidRPr="0027000C" w:rsidRDefault="00773B28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Participar, movilizarse</w:t>
      </w:r>
      <w:r w:rsidR="00F579F0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 usando todo tipo de entidades existentes</w:t>
      </w:r>
      <w:r w:rsidR="009E5353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.</w:t>
      </w:r>
    </w:p>
    <w:p w:rsidR="00773B28" w:rsidRPr="0027000C" w:rsidRDefault="00773B28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 xml:space="preserve">No a la </w:t>
      </w:r>
      <w:r w:rsidR="00E953A1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Incineraci</w:t>
      </w:r>
      <w:r w:rsidR="00E953A1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ó</w:t>
      </w:r>
      <w:r w:rsidR="00E953A1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n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 xml:space="preserve"> 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de residuos u</w:t>
      </w:r>
      <w:r w:rsidR="00F025A6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rbanos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: hay alternativas</w:t>
      </w:r>
      <w:r w:rsidR="009E5353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.</w:t>
      </w:r>
    </w:p>
    <w:p w:rsidR="00773B28" w:rsidRPr="0027000C" w:rsidRDefault="00773B28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Exigencia a las 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Administraciones: cumplir las leyes</w:t>
      </w:r>
      <w:r w:rsidR="009E5353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.</w:t>
      </w:r>
    </w:p>
    <w:p w:rsidR="00F025A6" w:rsidRDefault="00F025A6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  <w:t>Plan de movilidad</w:t>
      </w:r>
      <w:r w:rsidRPr="0027000C"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  <w:t>: transporte público de calidad</w:t>
      </w:r>
      <w:r w:rsidR="009E5353"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  <w:t>.</w:t>
      </w:r>
    </w:p>
    <w:p w:rsidR="004A78BA" w:rsidRDefault="004A78BA" w:rsidP="00EF2E15">
      <w:pPr>
        <w:numPr>
          <w:ilvl w:val="0"/>
          <w:numId w:val="8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  <w:t>Cuidar los bosques</w:t>
      </w:r>
      <w:r w:rsidRPr="004A78BA"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  <w:t>: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  <w:t xml:space="preserve"> plantar especies autóctonas</w:t>
      </w:r>
    </w:p>
    <w:p w:rsidR="009E5353" w:rsidRPr="0027000C" w:rsidRDefault="009E5353" w:rsidP="009E5353">
      <w:pPr>
        <w:kinsoku w:val="0"/>
        <w:overflowPunct w:val="0"/>
        <w:spacing w:after="12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</w:p>
    <w:p w:rsidR="005279C8" w:rsidRPr="0027000C" w:rsidRDefault="007E6451">
      <w:pPr>
        <w:rPr>
          <w:sz w:val="28"/>
          <w:szCs w:val="28"/>
        </w:rPr>
      </w:pPr>
      <w:r w:rsidRPr="0027000C">
        <w:rPr>
          <w:sz w:val="28"/>
          <w:szCs w:val="28"/>
        </w:rPr>
        <w:t>B</w:t>
      </w:r>
      <w:r w:rsidR="00223F37" w:rsidRPr="0027000C">
        <w:rPr>
          <w:sz w:val="28"/>
          <w:szCs w:val="28"/>
        </w:rPr>
        <w:t xml:space="preserve">.-Aspectos concretos </w:t>
      </w:r>
      <w:r w:rsidR="00223F37" w:rsidRPr="0027000C">
        <w:rPr>
          <w:b/>
          <w:sz w:val="28"/>
          <w:szCs w:val="28"/>
        </w:rPr>
        <w:t>a nivel individual</w:t>
      </w:r>
      <w:r w:rsidR="009E5353">
        <w:rPr>
          <w:b/>
          <w:sz w:val="28"/>
          <w:szCs w:val="28"/>
        </w:rPr>
        <w:t>:</w:t>
      </w:r>
    </w:p>
    <w:p w:rsidR="00223F37" w:rsidRPr="0027000C" w:rsidRDefault="00223F37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Uso racional del 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agua</w:t>
      </w:r>
      <w:r w:rsidR="009E5353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5279C8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Basuras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: reducir, reutilizar, reciclar</w:t>
      </w:r>
      <w:r w:rsidR="009E5353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223F37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Uso racional 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pesticidas, herbicidas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…</w:t>
      </w:r>
    </w:p>
    <w:p w:rsidR="00223F37" w:rsidRPr="0027000C" w:rsidRDefault="00223F37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Tabaco</w:t>
      </w:r>
      <w:r w:rsidR="005279C8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 xml:space="preserve">: </w:t>
      </w:r>
      <w:r w:rsidR="004A78BA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impacto del tabaco en el medio</w:t>
      </w:r>
      <w:r w:rsidR="00F579F0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 xml:space="preserve"> ambiente y </w:t>
      </w:r>
      <w:r w:rsidR="005279C8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fumadores pasivos</w:t>
      </w:r>
      <w:r w:rsidR="009E5353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223F37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Ruidos</w:t>
      </w:r>
      <w:r w:rsidR="005279C8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: evitar producirlos y exposici</w:t>
      </w:r>
      <w:r w:rsidR="005279C8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ó</w:t>
      </w:r>
      <w:r w:rsidR="005279C8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n</w:t>
      </w:r>
      <w:r w:rsidR="009E5353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223F37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Transporte p</w:t>
      </w: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ú</w:t>
      </w: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blico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: usar, demandar red transporte de calidad</w:t>
      </w:r>
      <w:r w:rsidR="009E5353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5279C8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>Oponerse a  m</w:t>
      </w:r>
      <w:r w:rsidR="00223F37"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onocultivos, </w:t>
      </w:r>
      <w:r w:rsidRPr="0027000C">
        <w:rPr>
          <w:rFonts w:eastAsiaTheme="minorEastAsia" w:hAnsi="Verdana"/>
          <w:color w:val="404040"/>
          <w:kern w:val="24"/>
          <w:sz w:val="28"/>
          <w:szCs w:val="28"/>
          <w:lang w:eastAsia="es-ES"/>
        </w:rPr>
        <w:t xml:space="preserve">favorecer </w:t>
      </w:r>
      <w:r w:rsidR="00223F37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cultivos ecol</w:t>
      </w:r>
      <w:r w:rsidR="00223F37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ó</w:t>
      </w:r>
      <w:r w:rsidR="00223F37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gicos</w:t>
      </w:r>
      <w:r w:rsidR="00E43121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 xml:space="preserve"> y consumo de cercan</w:t>
      </w:r>
      <w:r w:rsidR="00E43121"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í</w:t>
      </w:r>
      <w:r w:rsidRPr="0027000C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a</w:t>
      </w:r>
      <w:r w:rsidR="009E5353">
        <w:rPr>
          <w:rFonts w:eastAsiaTheme="minorEastAsia" w:hAnsi="Verdana"/>
          <w:b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4A78BA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 xml:space="preserve">Casa y lugar de trabajo </w:t>
      </w:r>
      <w:proofErr w:type="spellStart"/>
      <w:r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l</w:t>
      </w:r>
      <w:r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í</w:t>
      </w:r>
      <w:r w:rsidR="00971E89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mpio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s</w:t>
      </w:r>
      <w:proofErr w:type="spellEnd"/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 xml:space="preserve"> y aireados: Limpiar</w:t>
      </w:r>
      <w:r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/dejar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 xml:space="preserve"> calzado a la entrada</w:t>
      </w:r>
      <w:r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 xml:space="preserve"> de la casa</w:t>
      </w:r>
      <w:r w:rsidR="009E5353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.</w:t>
      </w:r>
    </w:p>
    <w:p w:rsidR="00223F37" w:rsidRPr="0027000C" w:rsidRDefault="00223F37" w:rsidP="00EF2E15">
      <w:pPr>
        <w:numPr>
          <w:ilvl w:val="0"/>
          <w:numId w:val="9"/>
        </w:numPr>
        <w:kinsoku w:val="0"/>
        <w:overflowPunct w:val="0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es-ES"/>
        </w:rPr>
      </w:pP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Lavar manos</w:t>
      </w:r>
      <w:r w:rsidR="00F579F0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: evitar infecciones y contaminantes</w:t>
      </w:r>
      <w:r w:rsidR="009E5353">
        <w:rPr>
          <w:rFonts w:eastAsiaTheme="minorEastAsia" w:hAnsi="Verdana"/>
          <w:b/>
          <w:bCs/>
          <w:color w:val="404040"/>
          <w:kern w:val="24"/>
          <w:sz w:val="28"/>
          <w:szCs w:val="28"/>
          <w:lang w:eastAsia="es-ES"/>
        </w:rPr>
        <w:t>.</w:t>
      </w:r>
    </w:p>
    <w:p w:rsidR="00223F37" w:rsidRPr="009E5353" w:rsidRDefault="00EF2E15" w:rsidP="00EF2E15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Evitar</w:t>
      </w:r>
      <w:r w:rsidR="00E953A1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productos con Bisfenol/</w:t>
      </w:r>
      <w:proofErr w:type="spellStart"/>
      <w:r w:rsidR="00E953A1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ftalatos</w:t>
      </w:r>
      <w:proofErr w:type="spellEnd"/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:</w:t>
      </w:r>
      <w:r w:rsidR="004A78BA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</w:t>
      </w:r>
      <w:proofErr w:type="gramStart"/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pl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á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sticos :</w:t>
      </w:r>
      <w:proofErr w:type="gramEnd"/>
      <w:r w:rsidR="00971E89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3, (PVC), 6</w:t>
      </w:r>
      <w:r w:rsidR="004A78BA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(</w:t>
      </w:r>
      <w:proofErr w:type="spellStart"/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Poliestireno</w:t>
      </w:r>
      <w:proofErr w:type="spellEnd"/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),</w:t>
      </w:r>
      <w:r w:rsidR="00971E89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</w:t>
      </w:r>
      <w:r w:rsidR="00223F37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7(BPA)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-Usar lo menos posible latas y botellas pl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á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stico</w:t>
      </w:r>
      <w:r w:rsidR="009E5353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.</w:t>
      </w:r>
    </w:p>
    <w:p w:rsidR="009E5353" w:rsidRDefault="009E5353" w:rsidP="009E5353">
      <w:pPr>
        <w:rPr>
          <w:sz w:val="28"/>
          <w:szCs w:val="28"/>
        </w:rPr>
      </w:pPr>
    </w:p>
    <w:p w:rsidR="009E5353" w:rsidRDefault="009E5353" w:rsidP="009E5353">
      <w:pPr>
        <w:rPr>
          <w:sz w:val="28"/>
          <w:szCs w:val="28"/>
        </w:rPr>
      </w:pPr>
    </w:p>
    <w:p w:rsidR="009E5353" w:rsidRDefault="009E5353" w:rsidP="009E5353">
      <w:pPr>
        <w:rPr>
          <w:sz w:val="28"/>
          <w:szCs w:val="28"/>
        </w:rPr>
      </w:pPr>
    </w:p>
    <w:p w:rsidR="009E5353" w:rsidRPr="009E5353" w:rsidRDefault="009E5353" w:rsidP="009E5353">
      <w:pPr>
        <w:rPr>
          <w:sz w:val="28"/>
          <w:szCs w:val="28"/>
        </w:rPr>
      </w:pPr>
    </w:p>
    <w:p w:rsidR="005279C8" w:rsidRPr="0027000C" w:rsidRDefault="005279C8" w:rsidP="00EF2E15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ALIMENTACI</w:t>
      </w: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Ó</w:t>
      </w: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N:</w:t>
      </w:r>
    </w:p>
    <w:p w:rsidR="005279C8" w:rsidRPr="0027000C" w:rsidRDefault="00E953A1" w:rsidP="00EF2E15">
      <w:pPr>
        <w:ind w:left="1080"/>
        <w:rPr>
          <w:sz w:val="28"/>
          <w:szCs w:val="28"/>
        </w:rPr>
      </w:pP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a.</w:t>
      </w:r>
      <w:r w:rsidR="00EF2E15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-</w:t>
      </w:r>
      <w:r w:rsidR="00971E89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 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N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ormas generales de alimentaci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ó</w:t>
      </w:r>
      <w:r w:rsidR="005279C8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n sana: variada, suficiente, 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vegetales frescos, vegetales de todo tipo (cereales integrales, legumbres, frutos </w:t>
      </w: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secos)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 xml:space="preserve">, pescado, pocas grasas </w:t>
      </w:r>
      <w:r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animales (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carnes magras, l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á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cteos desnatados), no dulces, poca sal, mucha agua</w:t>
      </w:r>
      <w:r w:rsidR="005778B2" w:rsidRPr="0027000C">
        <w:rPr>
          <w:rFonts w:eastAsiaTheme="minorEastAsia" w:hAnsi="Verdana"/>
          <w:b/>
          <w:bCs/>
          <w:color w:val="404040"/>
          <w:kern w:val="24"/>
          <w:sz w:val="28"/>
          <w:szCs w:val="28"/>
        </w:rPr>
        <w:t>…</w:t>
      </w:r>
    </w:p>
    <w:p w:rsidR="00773B28" w:rsidRPr="0027000C" w:rsidRDefault="00E953A1" w:rsidP="00EF2E15">
      <w:pPr>
        <w:ind w:left="1080"/>
        <w:rPr>
          <w:sz w:val="28"/>
          <w:szCs w:val="28"/>
        </w:rPr>
      </w:pPr>
      <w:r w:rsidRPr="0027000C">
        <w:rPr>
          <w:sz w:val="28"/>
          <w:szCs w:val="28"/>
        </w:rPr>
        <w:t>b.-</w:t>
      </w:r>
      <w:r w:rsidR="00971E89">
        <w:rPr>
          <w:sz w:val="28"/>
          <w:szCs w:val="28"/>
        </w:rPr>
        <w:t xml:space="preserve"> </w:t>
      </w:r>
      <w:r w:rsidRPr="0027000C">
        <w:rPr>
          <w:sz w:val="28"/>
          <w:szCs w:val="28"/>
        </w:rPr>
        <w:t>Aspectos</w:t>
      </w:r>
      <w:r w:rsidR="004A78BA">
        <w:rPr>
          <w:sz w:val="28"/>
          <w:szCs w:val="28"/>
        </w:rPr>
        <w:t xml:space="preserve"> concretos</w:t>
      </w:r>
      <w:r w:rsidR="005778B2" w:rsidRPr="0027000C">
        <w:rPr>
          <w:sz w:val="28"/>
          <w:szCs w:val="28"/>
        </w:rPr>
        <w:t>:</w:t>
      </w:r>
    </w:p>
    <w:p w:rsidR="005778B2" w:rsidRPr="0027000C" w:rsidRDefault="004A78BA" w:rsidP="00773B28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-P</w:t>
      </w:r>
      <w:r w:rsidR="00773B28" w:rsidRPr="0027000C">
        <w:rPr>
          <w:sz w:val="28"/>
          <w:szCs w:val="28"/>
        </w:rPr>
        <w:t xml:space="preserve">escado </w:t>
      </w:r>
      <w:r>
        <w:rPr>
          <w:sz w:val="28"/>
          <w:szCs w:val="28"/>
        </w:rPr>
        <w:t>2-3 veces/semana. Evitar pescados</w:t>
      </w:r>
      <w:r w:rsidR="00773B28" w:rsidRPr="0027000C">
        <w:rPr>
          <w:sz w:val="28"/>
          <w:szCs w:val="28"/>
        </w:rPr>
        <w:t xml:space="preserve"> </w:t>
      </w:r>
      <w:proofErr w:type="gramStart"/>
      <w:r w:rsidR="00E953A1" w:rsidRPr="0027000C">
        <w:rPr>
          <w:sz w:val="28"/>
          <w:szCs w:val="28"/>
        </w:rPr>
        <w:t>grandes</w:t>
      </w:r>
      <w:r w:rsidR="00A30A80">
        <w:rPr>
          <w:sz w:val="28"/>
          <w:szCs w:val="28"/>
        </w:rPr>
        <w:t>(</w:t>
      </w:r>
      <w:proofErr w:type="gramEnd"/>
      <w:r w:rsidR="00A30A80">
        <w:rPr>
          <w:sz w:val="28"/>
          <w:szCs w:val="28"/>
        </w:rPr>
        <w:t>mercurio)</w:t>
      </w:r>
      <w:bookmarkStart w:id="0" w:name="_GoBack"/>
      <w:bookmarkEnd w:id="0"/>
      <w:r w:rsidR="00773B28" w:rsidRPr="00270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</w:t>
      </w:r>
      <w:r w:rsidR="00773B28" w:rsidRPr="0027000C">
        <w:rPr>
          <w:sz w:val="28"/>
          <w:szCs w:val="28"/>
        </w:rPr>
        <w:t>embarazadas y niños pequeños</w:t>
      </w:r>
    </w:p>
    <w:p w:rsidR="00773B28" w:rsidRPr="0027000C" w:rsidRDefault="00773B28" w:rsidP="00773B28">
      <w:pPr>
        <w:pStyle w:val="Prrafodelista"/>
        <w:ind w:left="1440"/>
        <w:rPr>
          <w:sz w:val="28"/>
          <w:szCs w:val="28"/>
        </w:rPr>
      </w:pPr>
      <w:r w:rsidRPr="0027000C">
        <w:rPr>
          <w:sz w:val="28"/>
          <w:szCs w:val="28"/>
        </w:rPr>
        <w:t>-Evitar recipientes plástico</w:t>
      </w:r>
      <w:r w:rsidR="004A78BA">
        <w:rPr>
          <w:sz w:val="28"/>
          <w:szCs w:val="28"/>
        </w:rPr>
        <w:t xml:space="preserve">s, especialmente en microondas.   </w:t>
      </w:r>
    </w:p>
    <w:p w:rsidR="00773B28" w:rsidRPr="0027000C" w:rsidRDefault="00773B28" w:rsidP="00773B28">
      <w:pPr>
        <w:pStyle w:val="Prrafodelista"/>
        <w:ind w:left="1440"/>
        <w:rPr>
          <w:sz w:val="28"/>
          <w:szCs w:val="28"/>
        </w:rPr>
      </w:pPr>
      <w:r w:rsidRPr="0027000C">
        <w:rPr>
          <w:sz w:val="28"/>
          <w:szCs w:val="28"/>
        </w:rPr>
        <w:t>-Leer y conocer normas etiquetado</w:t>
      </w:r>
    </w:p>
    <w:p w:rsidR="00773B28" w:rsidRDefault="004A78BA" w:rsidP="00773B28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-Productos ecológicos/cercanía</w:t>
      </w:r>
      <w:r w:rsidR="00773B28" w:rsidRPr="0027000C">
        <w:rPr>
          <w:sz w:val="28"/>
          <w:szCs w:val="28"/>
        </w:rPr>
        <w:t xml:space="preserve"> en niños y embarazadas</w:t>
      </w:r>
    </w:p>
    <w:p w:rsidR="004A78BA" w:rsidRPr="0027000C" w:rsidRDefault="004A78BA" w:rsidP="00773B28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>-</w:t>
      </w:r>
      <w:r w:rsidRPr="0027000C">
        <w:rPr>
          <w:sz w:val="28"/>
          <w:szCs w:val="28"/>
        </w:rPr>
        <w:t>Limitar productos enlatados</w:t>
      </w:r>
    </w:p>
    <w:p w:rsidR="00773B28" w:rsidRPr="0027000C" w:rsidRDefault="007E6451" w:rsidP="00773B28">
      <w:pPr>
        <w:rPr>
          <w:sz w:val="28"/>
          <w:szCs w:val="28"/>
        </w:rPr>
      </w:pPr>
      <w:r w:rsidRPr="0027000C">
        <w:rPr>
          <w:sz w:val="28"/>
          <w:szCs w:val="28"/>
        </w:rPr>
        <w:t>C</w:t>
      </w:r>
      <w:r w:rsidR="00773B28" w:rsidRPr="0027000C">
        <w:rPr>
          <w:sz w:val="28"/>
          <w:szCs w:val="28"/>
        </w:rPr>
        <w:t>.-</w:t>
      </w:r>
      <w:r w:rsidR="00E953A1" w:rsidRPr="0027000C">
        <w:rPr>
          <w:b/>
          <w:sz w:val="28"/>
          <w:szCs w:val="28"/>
        </w:rPr>
        <w:t>Servicios</w:t>
      </w:r>
      <w:r w:rsidR="00773B28" w:rsidRPr="0027000C">
        <w:rPr>
          <w:b/>
          <w:sz w:val="28"/>
          <w:szCs w:val="28"/>
        </w:rPr>
        <w:t xml:space="preserve"> de Salud</w:t>
      </w:r>
      <w:r w:rsidR="009E5353">
        <w:rPr>
          <w:b/>
          <w:sz w:val="28"/>
          <w:szCs w:val="28"/>
        </w:rPr>
        <w:t>:</w:t>
      </w:r>
    </w:p>
    <w:p w:rsidR="00773B28" w:rsidRPr="0027000C" w:rsidRDefault="00773B28" w:rsidP="00773B28">
      <w:pPr>
        <w:pStyle w:val="Prrafodelista"/>
        <w:numPr>
          <w:ilvl w:val="0"/>
          <w:numId w:val="3"/>
        </w:numPr>
        <w:kinsoku w:val="0"/>
        <w:overflowPunct w:val="0"/>
        <w:textAlignment w:val="baseline"/>
        <w:rPr>
          <w:color w:val="404040"/>
          <w:sz w:val="28"/>
          <w:szCs w:val="28"/>
        </w:rPr>
      </w:pP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>Investigar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m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á</w:t>
      </w:r>
      <w:r w:rsidR="00EF2E15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s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</w:t>
      </w:r>
      <w:r w:rsidR="00EF2E15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los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efectos de la contaminaci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ó</w:t>
      </w:r>
      <w:r w:rsidR="00EF2E15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n y 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</w:t>
      </w:r>
      <w:r w:rsidR="00EF2E15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el 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cambio clim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á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tico en la salud: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estudios epidemiol</w:t>
      </w:r>
      <w:r w:rsidR="007E645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ó</w:t>
      </w:r>
      <w:r w:rsidR="007E645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gicos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…</w:t>
      </w:r>
    </w:p>
    <w:p w:rsidR="00773B28" w:rsidRPr="0027000C" w:rsidRDefault="00773B28" w:rsidP="00773B28">
      <w:pPr>
        <w:pStyle w:val="Prrafodelista"/>
        <w:numPr>
          <w:ilvl w:val="0"/>
          <w:numId w:val="3"/>
        </w:numPr>
        <w:kinsoku w:val="0"/>
        <w:overflowPunct w:val="0"/>
        <w:textAlignment w:val="baseline"/>
        <w:rPr>
          <w:color w:val="404040"/>
          <w:sz w:val="28"/>
          <w:szCs w:val="28"/>
        </w:rPr>
      </w:pP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 xml:space="preserve">Formar </w:t>
      </w:r>
      <w:r w:rsidR="00EF2E15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a los </w:t>
      </w:r>
      <w:r w:rsidR="00E953A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profesionales, adaptar</w:t>
      </w:r>
      <w:r w:rsidR="004A78BA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los Servicios de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Salud a los cambios que se est</w:t>
      </w:r>
      <w:r w:rsidR="00E43121"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á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n produciendo</w:t>
      </w:r>
      <w:r w:rsidR="009E5353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.</w:t>
      </w:r>
    </w:p>
    <w:p w:rsidR="00773B28" w:rsidRPr="0027000C" w:rsidRDefault="00773B28" w:rsidP="00773B28">
      <w:pPr>
        <w:pStyle w:val="Prrafodelista"/>
        <w:numPr>
          <w:ilvl w:val="0"/>
          <w:numId w:val="3"/>
        </w:numPr>
        <w:kinsoku w:val="0"/>
        <w:overflowPunct w:val="0"/>
        <w:textAlignment w:val="baseline"/>
        <w:rPr>
          <w:color w:val="404040"/>
          <w:sz w:val="28"/>
          <w:szCs w:val="28"/>
        </w:rPr>
      </w:pP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Disponer de sistemas de </w:t>
      </w: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>detecci</w:t>
      </w: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>ó</w:t>
      </w: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 xml:space="preserve">n precoz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de riesgos</w:t>
      </w:r>
      <w:r w:rsidR="009E5353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.</w:t>
      </w:r>
    </w:p>
    <w:p w:rsidR="00773B28" w:rsidRPr="0027000C" w:rsidRDefault="00773B28" w:rsidP="00773B28">
      <w:pPr>
        <w:pStyle w:val="Prrafodelista"/>
        <w:numPr>
          <w:ilvl w:val="0"/>
          <w:numId w:val="3"/>
        </w:numPr>
        <w:kinsoku w:val="0"/>
        <w:overflowPunct w:val="0"/>
        <w:textAlignment w:val="baseline"/>
        <w:rPr>
          <w:color w:val="404040"/>
          <w:sz w:val="28"/>
          <w:szCs w:val="28"/>
        </w:rPr>
      </w:pP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>Educar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a la poblaci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ó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n</w:t>
      </w:r>
      <w:r w:rsidR="009E5353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.</w:t>
      </w:r>
    </w:p>
    <w:p w:rsidR="00773B28" w:rsidRPr="009E5353" w:rsidRDefault="00773B28" w:rsidP="00773B28">
      <w:pPr>
        <w:pStyle w:val="Prrafodelista"/>
        <w:numPr>
          <w:ilvl w:val="0"/>
          <w:numId w:val="3"/>
        </w:numPr>
        <w:kinsoku w:val="0"/>
        <w:overflowPunct w:val="0"/>
        <w:textAlignment w:val="baseline"/>
        <w:rPr>
          <w:color w:val="404040"/>
          <w:sz w:val="28"/>
          <w:szCs w:val="28"/>
        </w:rPr>
      </w:pPr>
      <w:r w:rsidRPr="0027000C">
        <w:rPr>
          <w:rFonts w:asciiTheme="minorHAnsi" w:eastAsiaTheme="minorEastAsia" w:hAnsi="Verdana" w:cstheme="minorBidi"/>
          <w:b/>
          <w:bCs/>
          <w:color w:val="404040"/>
          <w:kern w:val="24"/>
          <w:sz w:val="28"/>
          <w:szCs w:val="28"/>
        </w:rPr>
        <w:t>Promover</w:t>
      </w:r>
      <w:r w:rsidRPr="0027000C">
        <w:rPr>
          <w:rFonts w:asciiTheme="minorHAnsi" w:eastAsiaTheme="minorEastAsia" w:hAnsi="Verdana" w:cstheme="minorBidi"/>
          <w:b/>
          <w:color w:val="404040"/>
          <w:kern w:val="24"/>
          <w:sz w:val="28"/>
          <w:szCs w:val="28"/>
        </w:rPr>
        <w:t xml:space="preserve"> los cambios legislativos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necesarios:</w:t>
      </w:r>
      <w:r w:rsidR="00971E89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CEE,</w:t>
      </w:r>
      <w:r w:rsidR="00971E89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Estado,</w:t>
      </w:r>
      <w:r w:rsidR="00971E89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CCAA,</w:t>
      </w:r>
      <w:r w:rsidR="00971E89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 xml:space="preserve">  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Ay</w:t>
      </w:r>
      <w:r w:rsidR="004A78BA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untamien</w:t>
      </w:r>
      <w:r w:rsidRPr="0027000C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tos</w:t>
      </w:r>
      <w:r w:rsidR="009E5353">
        <w:rPr>
          <w:rFonts w:asciiTheme="minorHAnsi" w:eastAsiaTheme="minorEastAsia" w:hAnsi="Verdana" w:cstheme="minorBidi"/>
          <w:color w:val="404040"/>
          <w:kern w:val="24"/>
          <w:sz w:val="28"/>
          <w:szCs w:val="28"/>
        </w:rPr>
        <w:t>.</w:t>
      </w:r>
    </w:p>
    <w:p w:rsidR="009E5353" w:rsidRPr="00503E83" w:rsidRDefault="009E5353" w:rsidP="009E5353">
      <w:pPr>
        <w:pStyle w:val="Prrafodelista"/>
        <w:kinsoku w:val="0"/>
        <w:overflowPunct w:val="0"/>
        <w:textAlignment w:val="baseline"/>
        <w:rPr>
          <w:color w:val="404040"/>
          <w:sz w:val="28"/>
          <w:szCs w:val="28"/>
        </w:rPr>
      </w:pPr>
    </w:p>
    <w:p w:rsidR="00503E83" w:rsidRDefault="00503E83" w:rsidP="00503E83">
      <w:pPr>
        <w:kinsoku w:val="0"/>
        <w:overflowPunct w:val="0"/>
        <w:textAlignment w:val="baseline"/>
        <w:rPr>
          <w:color w:val="404040"/>
          <w:sz w:val="28"/>
          <w:szCs w:val="28"/>
        </w:rPr>
      </w:pPr>
    </w:p>
    <w:p w:rsidR="00503E83" w:rsidRDefault="00503E83" w:rsidP="00503E83">
      <w:pPr>
        <w:kinsoku w:val="0"/>
        <w:overflowPunct w:val="0"/>
        <w:textAlignment w:val="baseline"/>
        <w:rPr>
          <w:color w:val="404040"/>
          <w:sz w:val="28"/>
          <w:szCs w:val="28"/>
        </w:rPr>
      </w:pPr>
    </w:p>
    <w:p w:rsidR="00503E83" w:rsidRPr="00503E83" w:rsidRDefault="009E5353" w:rsidP="00503E83">
      <w:pPr>
        <w:kinsoku w:val="0"/>
        <w:overflowPunct w:val="0"/>
        <w:textAlignment w:val="baseline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</w:t>
      </w:r>
      <w:r w:rsidR="00503E83">
        <w:rPr>
          <w:color w:val="404040"/>
          <w:sz w:val="28"/>
          <w:szCs w:val="28"/>
        </w:rPr>
        <w:t>Laureano Lóp</w:t>
      </w:r>
      <w:r w:rsidR="00971E89">
        <w:rPr>
          <w:color w:val="404040"/>
          <w:sz w:val="28"/>
          <w:szCs w:val="28"/>
        </w:rPr>
        <w:t>ez Rivas           Marzo de 2016</w:t>
      </w:r>
    </w:p>
    <w:p w:rsidR="00773B28" w:rsidRPr="0027000C" w:rsidRDefault="00773B28" w:rsidP="00773B28">
      <w:pPr>
        <w:rPr>
          <w:sz w:val="28"/>
          <w:szCs w:val="28"/>
        </w:rPr>
      </w:pPr>
    </w:p>
    <w:p w:rsidR="00773B28" w:rsidRDefault="00773B28" w:rsidP="00773B28">
      <w:pPr>
        <w:pStyle w:val="Prrafodelista"/>
        <w:ind w:left="1440"/>
      </w:pPr>
    </w:p>
    <w:sectPr w:rsidR="00773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DC7"/>
    <w:multiLevelType w:val="hybridMultilevel"/>
    <w:tmpl w:val="5C1E45B6"/>
    <w:lvl w:ilvl="0" w:tplc="0C0A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79CCF166" w:tentative="1">
      <w:start w:val="1"/>
      <w:numFmt w:val="bullet"/>
      <w:lvlText w:val="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60D8A90A" w:tentative="1">
      <w:start w:val="1"/>
      <w:numFmt w:val="bullet"/>
      <w:lvlText w:val="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85A44E56" w:tentative="1">
      <w:start w:val="1"/>
      <w:numFmt w:val="bullet"/>
      <w:lvlText w:val="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AD2AA28E" w:tentative="1">
      <w:start w:val="1"/>
      <w:numFmt w:val="bullet"/>
      <w:lvlText w:val="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960A8352" w:tentative="1">
      <w:start w:val="1"/>
      <w:numFmt w:val="bullet"/>
      <w:lvlText w:val="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65D28F2E" w:tentative="1">
      <w:start w:val="1"/>
      <w:numFmt w:val="bullet"/>
      <w:lvlText w:val="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55527B0A" w:tentative="1">
      <w:start w:val="1"/>
      <w:numFmt w:val="bullet"/>
      <w:lvlText w:val="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A70C0AA6" w:tentative="1">
      <w:start w:val="1"/>
      <w:numFmt w:val="bullet"/>
      <w:lvlText w:val="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">
    <w:nsid w:val="18B510BC"/>
    <w:multiLevelType w:val="hybridMultilevel"/>
    <w:tmpl w:val="69462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34E"/>
    <w:multiLevelType w:val="hybridMultilevel"/>
    <w:tmpl w:val="85DCDCF4"/>
    <w:lvl w:ilvl="0" w:tplc="24808EA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42643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0A05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D408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EFB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9A1CA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8FB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963A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12D80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075743"/>
    <w:multiLevelType w:val="hybridMultilevel"/>
    <w:tmpl w:val="DE6A40C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7B1963"/>
    <w:multiLevelType w:val="hybridMultilevel"/>
    <w:tmpl w:val="1F542A3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3E1517"/>
    <w:multiLevelType w:val="hybridMultilevel"/>
    <w:tmpl w:val="7DBE40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6760"/>
    <w:multiLevelType w:val="hybridMultilevel"/>
    <w:tmpl w:val="1336508A"/>
    <w:lvl w:ilvl="0" w:tplc="3BFA40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A226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480C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6A211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0E61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40089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AF02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8DEA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D031B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E203B8"/>
    <w:multiLevelType w:val="hybridMultilevel"/>
    <w:tmpl w:val="9CAE6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45A70"/>
    <w:multiLevelType w:val="hybridMultilevel"/>
    <w:tmpl w:val="660E94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EAE7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6EE3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14569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2F0F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DCDAF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CA291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9C49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45E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37"/>
    <w:rsid w:val="000A5A04"/>
    <w:rsid w:val="00223F37"/>
    <w:rsid w:val="0027000C"/>
    <w:rsid w:val="00421576"/>
    <w:rsid w:val="004A78BA"/>
    <w:rsid w:val="00503E83"/>
    <w:rsid w:val="005279C8"/>
    <w:rsid w:val="005778B2"/>
    <w:rsid w:val="00703D7F"/>
    <w:rsid w:val="00773B28"/>
    <w:rsid w:val="007E6451"/>
    <w:rsid w:val="0094424A"/>
    <w:rsid w:val="00971E89"/>
    <w:rsid w:val="009E5353"/>
    <w:rsid w:val="00A30A80"/>
    <w:rsid w:val="00B37AB8"/>
    <w:rsid w:val="00E43121"/>
    <w:rsid w:val="00E953A1"/>
    <w:rsid w:val="00EF2E15"/>
    <w:rsid w:val="00F025A6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7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7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4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6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79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84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6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6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13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5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26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79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21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94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295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190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663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28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14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668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77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50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171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8</cp:revision>
  <cp:lastPrinted>2016-03-17T12:47:00Z</cp:lastPrinted>
  <dcterms:created xsi:type="dcterms:W3CDTF">2015-02-05T10:09:00Z</dcterms:created>
  <dcterms:modified xsi:type="dcterms:W3CDTF">2016-03-31T10:44:00Z</dcterms:modified>
</cp:coreProperties>
</file>