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87" w:rsidRPr="00736774" w:rsidRDefault="00213587" w:rsidP="00213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Pr="00736774">
        <w:rPr>
          <w:rFonts w:ascii="Times New Roman" w:eastAsia="Times New Roman" w:hAnsi="Times New Roman" w:cs="Times New Roman"/>
          <w:sz w:val="24"/>
          <w:szCs w:val="24"/>
          <w:lang w:eastAsia="es-ES"/>
        </w:rPr>
        <w:t>NORMAS PREVENTIVAS CONTAMINANTES CON EFECTO ENDOCTINO</w:t>
      </w:r>
    </w:p>
    <w:p w:rsidR="00213587" w:rsidRPr="00736774" w:rsidRDefault="00996FF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bookmarkStart w:id="0" w:name="_GoBack"/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C</w:t>
      </w:r>
      <w:r w:rsidR="00213587"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ompre y coma productos orgánicos y carnes orgánicas</w:t>
      </w:r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para reducir su exposición a más hormonas, pesticidas y fertilizantes. También evite la leche y otros productos lácteos que contengan  la hormona de crecimiento bovina recombinante (</w:t>
      </w:r>
      <w:proofErr w:type="spellStart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rBGH</w:t>
      </w:r>
      <w:proofErr w:type="spellEnd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o </w:t>
      </w:r>
      <w:proofErr w:type="spellStart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rBST</w:t>
      </w:r>
      <w:proofErr w:type="spellEnd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) genéticamente modificada.</w:t>
      </w:r>
    </w:p>
    <w:p w:rsidR="00996FF7" w:rsidRPr="00736774" w:rsidRDefault="00996FF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C</w:t>
      </w:r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ome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r poco </w:t>
      </w:r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pescado proveniente de piscifactorías</w:t>
      </w:r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que por lo general está altamente contaminado con </w:t>
      </w:r>
      <w:proofErr w:type="spellStart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PBCs</w:t>
      </w:r>
      <w:proofErr w:type="spellEnd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y mercurio, use un suplemento de aceite de krill de alta calidad o coma pescado silves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tre y analizado para su pureza.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Compre productos que vengan en </w:t>
      </w:r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botellas de vidrio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y no en botellas de plástico o enlatados, dado a que las sustancias químicas contenidas en los plásticos pueden filtrarse en el contenido. El bisfenol-A (BPA) es de suma preocupación, asegúrese que sus contenedores de plástico y alimentos enlatados no contengan BPA.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Almacene sus alimentos y bebidas en vidrio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y no en plástico, también evite el uso  de plástico envolver su comida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Utilice </w:t>
      </w:r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mamilas de vidrio y tazas para bebés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sin BPA.</w:t>
      </w:r>
    </w:p>
    <w:p w:rsidR="00213587" w:rsidRPr="00736774" w:rsidRDefault="00996FF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Consuma alimentos frescos</w:t>
      </w:r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. Los alimentos procesados, pre-empacados (de todo tipo) son una fuente común de sustancias químicas como el BPA y los </w:t>
      </w:r>
      <w:proofErr w:type="spellStart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ftalatos</w:t>
      </w:r>
      <w:proofErr w:type="spellEnd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.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Remplace sus utensilios de cocina con antiadherente por unos de cerámica o vidrio.</w:t>
      </w:r>
    </w:p>
    <w:p w:rsidR="00213587" w:rsidRPr="00736774" w:rsidRDefault="00996FF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Consuma </w:t>
      </w:r>
      <w:r w:rsidR="00213587"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agua de grifo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, si es de calidad. Utilice filtros si el agua es de mala calidad</w:t>
      </w:r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. Para eliminar el </w:t>
      </w:r>
      <w:proofErr w:type="spellStart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disruptor</w:t>
      </w:r>
      <w:proofErr w:type="spellEnd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endocrino </w:t>
      </w:r>
      <w:proofErr w:type="spellStart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atrazina</w:t>
      </w:r>
      <w:proofErr w:type="spellEnd"/>
      <w:r w:rsidR="0021358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, asegúrese de que su filtro esté certificado para hacerlo. De acuerdo con el EWG, el perclorato puede filtrarse por medio de un filtro de ósmosis inversa.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Busque </w:t>
      </w:r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productos hechos por compañías comprometidas con el medio ambiente, con los animales, que sean ecológicas y 100% orgánicas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. Esto aplica desde sus alimentos, sus productos para el cuidado personas hasta los materiales de construcción, alfombras, pinturas, artículos para bebé, tapicería y más.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Utilice una </w:t>
      </w:r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aspiradora con filtro HEPA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para eliminar el polvo doméstico contaminado.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Cuando compre productos nuevos como muebles, colchones, alfombras o trapos, pregunte qué tipo de </w:t>
      </w:r>
      <w:proofErr w:type="spellStart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retardante</w:t>
      </w:r>
      <w:proofErr w:type="spellEnd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de fuego contiene. Sea consciente y evite los productos que contienen </w:t>
      </w:r>
      <w:proofErr w:type="spellStart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PBDEs</w:t>
      </w:r>
      <w:proofErr w:type="spellEnd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antimonio, formaldehido, ácido bórico y otros productos bromados. Al momento de remplazar estos 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lastRenderedPageBreak/>
        <w:t>elementos tóxicos de su hogar seleccione los que contengan materiales menos inflamables, como el cuero, la lana y el algodón.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Evite la ropa, muebles y alfombras resistentes a las manchas y al agua para evitar las sustancias químicas </w:t>
      </w:r>
      <w:proofErr w:type="spellStart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perfluoradas</w:t>
      </w:r>
      <w:proofErr w:type="spellEnd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(</w:t>
      </w:r>
      <w:proofErr w:type="spellStart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PFCs</w:t>
      </w:r>
      <w:proofErr w:type="spellEnd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).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Asegúrese de que los </w:t>
      </w:r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juguetes de su bebé no contenga BPA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como chupones, </w:t>
      </w:r>
      <w:proofErr w:type="spellStart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mordederas</w:t>
      </w:r>
      <w:proofErr w:type="spellEnd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y cualquier cosa que su bebe pueda meterse a la boca.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Utilice </w:t>
      </w:r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productos de limpieza naturales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en su hogar o hágalos usted mismo. Evite productos que contengan 2-butoxuetanol (EGBE) y </w:t>
      </w:r>
      <w:proofErr w:type="spellStart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metoxidiglicol</w:t>
      </w:r>
      <w:proofErr w:type="spellEnd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(DEGME)- dos esteres de glicol tóxicos que pueden dañar la fertilidad y causar daño fetal.</w:t>
      </w:r>
      <w:bookmarkStart w:id="1" w:name="_ednref12"/>
      <w:r w:rsidRPr="007367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s-ES"/>
        </w:rPr>
        <w:fldChar w:fldCharType="begin"/>
      </w:r>
      <w:r w:rsidRPr="007367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s-ES"/>
        </w:rPr>
        <w:instrText xml:space="preserve"> HYPERLINK "http://espanol.mercola.com/boletin-de-salud/los-peores-disruptores-endocrinos.aspx" \l "_edn1" </w:instrText>
      </w:r>
      <w:r w:rsidRPr="007367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s-ES"/>
        </w:rPr>
        <w:fldChar w:fldCharType="separate"/>
      </w:r>
      <w:r w:rsidRPr="0073677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es-ES"/>
        </w:rPr>
        <w:t>12</w:t>
      </w:r>
      <w:r w:rsidRPr="007367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s-ES"/>
        </w:rPr>
        <w:fldChar w:fldCharType="end"/>
      </w:r>
      <w:bookmarkEnd w:id="1"/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Cambie a </w:t>
      </w:r>
      <w:r w:rsidRPr="0073677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marcas orgánicas de artículos de tocador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com</w:t>
      </w:r>
      <w:r w:rsidR="00996FF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o el champú, pasta de dientes, desodor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antes y cosméticos. Recuerde que puede remplazarlos con muchos productos diferentes como el aceite de coco y el bicarbonato de sodio, por ejemplo. </w:t>
      </w:r>
      <w:r w:rsidR="00996FF7"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Use </w:t>
      </w: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productos para el cuidado personal libre de </w:t>
      </w:r>
      <w:proofErr w:type="spellStart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ftalatos</w:t>
      </w:r>
      <w:proofErr w:type="spellEnd"/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y otras sustancias químicas potencialmente peligrosas. Remplace los productos de higiene femenina como los tampones y toallas sanitarias con alternativas más seguras.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Evite los aromatizantes, hojas para secadora, suavizantes y otras fragancias sintéticas.</w:t>
      </w:r>
    </w:p>
    <w:p w:rsidR="00213587" w:rsidRPr="00736774" w:rsidRDefault="00213587" w:rsidP="002135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36774">
        <w:rPr>
          <w:rFonts w:ascii="Times New Roman" w:eastAsia="Times New Roman" w:hAnsi="Times New Roman" w:cs="Times New Roman"/>
          <w:sz w:val="28"/>
          <w:szCs w:val="28"/>
          <w:lang w:eastAsia="es-ES"/>
        </w:rPr>
        <w:t>Busque productos sin fragancia. Una fragancia artificial puede contener cientos- incluso miles- de sustancias químicas potencialmente toxicas.</w:t>
      </w:r>
    </w:p>
    <w:bookmarkEnd w:id="0"/>
    <w:p w:rsidR="00F17092" w:rsidRPr="00736774" w:rsidRDefault="00736774">
      <w:pPr>
        <w:rPr>
          <w:sz w:val="28"/>
          <w:szCs w:val="28"/>
        </w:rPr>
      </w:pPr>
    </w:p>
    <w:sectPr w:rsidR="00F17092" w:rsidRPr="00736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70E"/>
    <w:multiLevelType w:val="multilevel"/>
    <w:tmpl w:val="B350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87"/>
    <w:rsid w:val="00213587"/>
    <w:rsid w:val="00703D7F"/>
    <w:rsid w:val="00736774"/>
    <w:rsid w:val="008C765D"/>
    <w:rsid w:val="0094424A"/>
    <w:rsid w:val="0099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cp:lastPrinted>2016-03-31T10:58:00Z</cp:lastPrinted>
  <dcterms:created xsi:type="dcterms:W3CDTF">2016-03-30T20:30:00Z</dcterms:created>
  <dcterms:modified xsi:type="dcterms:W3CDTF">2016-03-31T10:59:00Z</dcterms:modified>
</cp:coreProperties>
</file>